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3160C" w14:textId="77777777" w:rsidR="00DA4441" w:rsidRDefault="00DA4441" w:rsidP="00DA4441">
      <w:pPr>
        <w:jc w:val="center"/>
      </w:pPr>
    </w:p>
    <w:p w14:paraId="7B3EFFBD" w14:textId="77777777" w:rsidR="00DA4441" w:rsidRDefault="00DA4441" w:rsidP="00DA4441">
      <w:pPr>
        <w:jc w:val="center"/>
      </w:pPr>
    </w:p>
    <w:p w14:paraId="053F7165" w14:textId="77777777" w:rsidR="00AB6F69" w:rsidRDefault="00DA4441" w:rsidP="00DA4441">
      <w:r>
        <w:t xml:space="preserve">           </w:t>
      </w:r>
    </w:p>
    <w:p w14:paraId="2AAB08BE" w14:textId="54172926" w:rsidR="00966945" w:rsidRPr="00917965" w:rsidRDefault="008713B1" w:rsidP="00AB6F69">
      <w:pPr>
        <w:jc w:val="center"/>
        <w:rPr>
          <w:b/>
          <w:bCs/>
        </w:rPr>
      </w:pPr>
      <w:r w:rsidRPr="00917965">
        <w:rPr>
          <w:b/>
          <w:bCs/>
        </w:rPr>
        <w:t>Rothbury</w:t>
      </w:r>
      <w:r w:rsidR="00D14CC5" w:rsidRPr="00917965">
        <w:rPr>
          <w:b/>
          <w:bCs/>
        </w:rPr>
        <w:t xml:space="preserve"> P</w:t>
      </w:r>
      <w:r w:rsidR="0044293B" w:rsidRPr="00917965">
        <w:rPr>
          <w:b/>
          <w:bCs/>
        </w:rPr>
        <w:t>PG</w:t>
      </w:r>
      <w:r w:rsidR="00D14CC5" w:rsidRPr="00917965">
        <w:rPr>
          <w:b/>
          <w:bCs/>
        </w:rPr>
        <w:t xml:space="preserve"> Meeting </w:t>
      </w:r>
      <w:r w:rsidR="003D5309" w:rsidRPr="00917965">
        <w:rPr>
          <w:b/>
          <w:bCs/>
        </w:rPr>
        <w:t>Minutes</w:t>
      </w:r>
    </w:p>
    <w:p w14:paraId="2C5C8983" w14:textId="0E5D0B42" w:rsidR="00DA4441" w:rsidRPr="00917965" w:rsidRDefault="003D5309" w:rsidP="003D5309">
      <w:pPr>
        <w:jc w:val="center"/>
        <w:rPr>
          <w:b/>
          <w:bCs/>
        </w:rPr>
      </w:pPr>
      <w:r w:rsidRPr="00917965">
        <w:rPr>
          <w:b/>
          <w:bCs/>
        </w:rPr>
        <w:t xml:space="preserve">Meeting held on </w:t>
      </w:r>
      <w:r w:rsidR="00F060AC">
        <w:rPr>
          <w:b/>
          <w:bCs/>
        </w:rPr>
        <w:t>25</w:t>
      </w:r>
      <w:r w:rsidR="00F060AC" w:rsidRPr="00F060AC">
        <w:rPr>
          <w:b/>
          <w:bCs/>
          <w:vertAlign w:val="superscript"/>
        </w:rPr>
        <w:t>th</w:t>
      </w:r>
      <w:r w:rsidR="00F060AC">
        <w:rPr>
          <w:b/>
          <w:bCs/>
        </w:rPr>
        <w:t xml:space="preserve"> November</w:t>
      </w:r>
      <w:r w:rsidR="00330C15" w:rsidRPr="00917965">
        <w:rPr>
          <w:b/>
          <w:bCs/>
        </w:rPr>
        <w:t xml:space="preserve"> 2025</w:t>
      </w:r>
      <w:r w:rsidRPr="00917965">
        <w:rPr>
          <w:b/>
          <w:bCs/>
        </w:rPr>
        <w:t xml:space="preserve"> at NPC Rothbury</w:t>
      </w:r>
    </w:p>
    <w:tbl>
      <w:tblPr>
        <w:tblStyle w:val="TableGrid"/>
        <w:tblW w:w="11199" w:type="dxa"/>
        <w:tblInd w:w="-1139" w:type="dxa"/>
        <w:tblLook w:val="04A0" w:firstRow="1" w:lastRow="0" w:firstColumn="1" w:lastColumn="0" w:noHBand="0" w:noVBand="1"/>
      </w:tblPr>
      <w:tblGrid>
        <w:gridCol w:w="8652"/>
        <w:gridCol w:w="2547"/>
      </w:tblGrid>
      <w:tr w:rsidR="00223746" w:rsidRPr="008F719B" w14:paraId="17CEE722" w14:textId="430948FB" w:rsidTr="69724CAF">
        <w:tc>
          <w:tcPr>
            <w:tcW w:w="8652" w:type="dxa"/>
            <w:vAlign w:val="center"/>
          </w:tcPr>
          <w:p w14:paraId="5FBDF587" w14:textId="06B67B6C" w:rsidR="00061532" w:rsidRPr="00693EC7" w:rsidRDefault="00061532" w:rsidP="00693EC7">
            <w:pPr>
              <w:rPr>
                <w:sz w:val="28"/>
                <w:szCs w:val="28"/>
              </w:rPr>
            </w:pPr>
          </w:p>
        </w:tc>
        <w:tc>
          <w:tcPr>
            <w:tcW w:w="2547" w:type="dxa"/>
          </w:tcPr>
          <w:p w14:paraId="56418E8A" w14:textId="21A984AD" w:rsidR="00223746" w:rsidRPr="00966945" w:rsidRDefault="00223746" w:rsidP="00223746">
            <w:pPr>
              <w:rPr>
                <w:sz w:val="28"/>
                <w:szCs w:val="28"/>
              </w:rPr>
            </w:pPr>
          </w:p>
        </w:tc>
      </w:tr>
      <w:tr w:rsidR="0036774F" w14:paraId="5A8AD61F" w14:textId="77777777" w:rsidTr="69724CAF">
        <w:tc>
          <w:tcPr>
            <w:tcW w:w="8652" w:type="dxa"/>
            <w:vAlign w:val="center"/>
          </w:tcPr>
          <w:p w14:paraId="4CE0C21D" w14:textId="2901B214" w:rsidR="0036774F" w:rsidRPr="0044293B" w:rsidRDefault="0036774F" w:rsidP="00223746">
            <w:pPr>
              <w:rPr>
                <w:b/>
                <w:bCs/>
              </w:rPr>
            </w:pPr>
            <w:r w:rsidRPr="0044293B">
              <w:rPr>
                <w:b/>
                <w:bCs/>
              </w:rPr>
              <w:t>Apologies</w:t>
            </w:r>
          </w:p>
          <w:p w14:paraId="0D938C85" w14:textId="185CADA9" w:rsidR="0036774F" w:rsidRDefault="00F060AC" w:rsidP="00223746">
            <w:r>
              <w:t>Peter, Myra, Janet</w:t>
            </w:r>
            <w:r w:rsidR="00693EC7">
              <w:t xml:space="preserve"> and Chris Magee</w:t>
            </w:r>
          </w:p>
        </w:tc>
        <w:tc>
          <w:tcPr>
            <w:tcW w:w="2547" w:type="dxa"/>
          </w:tcPr>
          <w:p w14:paraId="7082873B" w14:textId="56590AE6" w:rsidR="0036774F" w:rsidRDefault="0036774F" w:rsidP="00223746"/>
        </w:tc>
      </w:tr>
      <w:tr w:rsidR="0044293B" w14:paraId="0A806BEF" w14:textId="77777777" w:rsidTr="69724CAF">
        <w:tc>
          <w:tcPr>
            <w:tcW w:w="8652" w:type="dxa"/>
            <w:vAlign w:val="center"/>
          </w:tcPr>
          <w:p w14:paraId="1EA28D9A" w14:textId="77777777" w:rsidR="0044293B" w:rsidRPr="0044293B" w:rsidRDefault="0044293B" w:rsidP="00223746">
            <w:pPr>
              <w:rPr>
                <w:b/>
                <w:bCs/>
              </w:rPr>
            </w:pPr>
            <w:r w:rsidRPr="0044293B">
              <w:rPr>
                <w:b/>
                <w:bCs/>
              </w:rPr>
              <w:t>Attendees</w:t>
            </w:r>
          </w:p>
          <w:p w14:paraId="322BE5E1" w14:textId="74A781D1" w:rsidR="0044293B" w:rsidRDefault="00330C15" w:rsidP="00223746">
            <w:r>
              <w:t xml:space="preserve">Jack, Laura, </w:t>
            </w:r>
            <w:r w:rsidR="00F060AC">
              <w:t>Chris, Lewis,</w:t>
            </w:r>
            <w:r>
              <w:t xml:space="preserve"> </w:t>
            </w:r>
            <w:r w:rsidR="00693EC7">
              <w:t>Ca</w:t>
            </w:r>
            <w:r w:rsidR="00F060AC">
              <w:t>thy and Clare</w:t>
            </w:r>
          </w:p>
        </w:tc>
        <w:tc>
          <w:tcPr>
            <w:tcW w:w="2547" w:type="dxa"/>
          </w:tcPr>
          <w:p w14:paraId="591EB7DD" w14:textId="77777777" w:rsidR="0044293B" w:rsidRDefault="0044293B" w:rsidP="00223746"/>
        </w:tc>
      </w:tr>
      <w:tr w:rsidR="00223746" w14:paraId="096BC495" w14:textId="2C06174E" w:rsidTr="69724CAF">
        <w:tc>
          <w:tcPr>
            <w:tcW w:w="8652" w:type="dxa"/>
            <w:vAlign w:val="center"/>
          </w:tcPr>
          <w:p w14:paraId="36BA29AF" w14:textId="1A5F3A60" w:rsidR="00223746" w:rsidRPr="0044293B" w:rsidRDefault="00223746" w:rsidP="00223746">
            <w:pPr>
              <w:rPr>
                <w:b/>
                <w:bCs/>
              </w:rPr>
            </w:pPr>
            <w:r w:rsidRPr="0044293B">
              <w:rPr>
                <w:b/>
                <w:bCs/>
              </w:rPr>
              <w:t>Minutes &amp; Action Points from previous meeting</w:t>
            </w:r>
          </w:p>
          <w:p w14:paraId="1F0A9F86" w14:textId="77777777" w:rsidR="00223746" w:rsidRDefault="00330C15" w:rsidP="00FC4707">
            <w:pPr>
              <w:pStyle w:val="ListParagraph"/>
              <w:numPr>
                <w:ilvl w:val="0"/>
                <w:numId w:val="5"/>
              </w:numPr>
            </w:pPr>
            <w:r>
              <w:t>Previous minutes accepted by PPG</w:t>
            </w:r>
          </w:p>
          <w:p w14:paraId="05AE974E" w14:textId="3C2923DD" w:rsidR="00FC4707" w:rsidRDefault="00D81A27" w:rsidP="00F060AC">
            <w:pPr>
              <w:pStyle w:val="ListParagraph"/>
              <w:numPr>
                <w:ilvl w:val="0"/>
                <w:numId w:val="5"/>
              </w:numPr>
            </w:pPr>
            <w:r>
              <w:t>Peter attended Chairs PPG Meeting and minutes have been circulated.</w:t>
            </w:r>
          </w:p>
          <w:p w14:paraId="0BF74BD3" w14:textId="397C12FE" w:rsidR="000F1C4D" w:rsidRDefault="000F1C4D" w:rsidP="00F060AC">
            <w:pPr>
              <w:pStyle w:val="ListParagraph"/>
              <w:numPr>
                <w:ilvl w:val="0"/>
                <w:numId w:val="5"/>
              </w:numPr>
            </w:pPr>
            <w:r>
              <w:t>Statistics of registered veterans, 83 patients, this is 1.3% of our practice population.</w:t>
            </w:r>
          </w:p>
          <w:p w14:paraId="3317A432" w14:textId="1940E884" w:rsidR="000F1C4D" w:rsidRDefault="000F1C4D" w:rsidP="00F060AC">
            <w:pPr>
              <w:pStyle w:val="ListParagraph"/>
              <w:numPr>
                <w:ilvl w:val="0"/>
                <w:numId w:val="5"/>
              </w:numPr>
            </w:pPr>
            <w:r>
              <w:t>Poster for armed forces breakfast now on display in waiting room.</w:t>
            </w:r>
          </w:p>
          <w:p w14:paraId="1844B1AD" w14:textId="660069F7" w:rsidR="00330C15" w:rsidRDefault="00330C15" w:rsidP="009258F5">
            <w:pPr>
              <w:pStyle w:val="ListParagraph"/>
            </w:pPr>
          </w:p>
        </w:tc>
        <w:tc>
          <w:tcPr>
            <w:tcW w:w="2547" w:type="dxa"/>
          </w:tcPr>
          <w:p w14:paraId="00B8D6A5" w14:textId="54FD5F02" w:rsidR="00BA62F8" w:rsidRPr="00BA62F8" w:rsidRDefault="00BA62F8" w:rsidP="00BA62F8">
            <w:pPr>
              <w:rPr>
                <w:sz w:val="22"/>
                <w:szCs w:val="22"/>
              </w:rPr>
            </w:pPr>
          </w:p>
        </w:tc>
      </w:tr>
      <w:tr w:rsidR="008F719B" w14:paraId="514CDF3F" w14:textId="77777777" w:rsidTr="69724CAF">
        <w:tc>
          <w:tcPr>
            <w:tcW w:w="8652" w:type="dxa"/>
            <w:vAlign w:val="center"/>
          </w:tcPr>
          <w:p w14:paraId="3C439858" w14:textId="77777777" w:rsidR="008F719B" w:rsidRDefault="00061532" w:rsidP="00061532">
            <w:pPr>
              <w:rPr>
                <w:b/>
                <w:bCs/>
              </w:rPr>
            </w:pPr>
            <w:r w:rsidRPr="00061532">
              <w:rPr>
                <w:b/>
                <w:bCs/>
              </w:rPr>
              <w:t>Practice Update</w:t>
            </w:r>
          </w:p>
          <w:p w14:paraId="5E20D985" w14:textId="77777777" w:rsidR="00680E5D" w:rsidRDefault="00F060AC" w:rsidP="00061532">
            <w:pPr>
              <w:pStyle w:val="ListParagraph"/>
              <w:numPr>
                <w:ilvl w:val="0"/>
                <w:numId w:val="7"/>
              </w:numPr>
            </w:pPr>
            <w:r>
              <w:t>New student Naomi with us for 12 weeks</w:t>
            </w:r>
          </w:p>
          <w:p w14:paraId="0A72BFA6" w14:textId="77777777" w:rsidR="00F060AC" w:rsidRDefault="00F060AC" w:rsidP="00061532">
            <w:pPr>
              <w:pStyle w:val="ListParagraph"/>
              <w:numPr>
                <w:ilvl w:val="0"/>
                <w:numId w:val="7"/>
              </w:numPr>
            </w:pPr>
            <w:r>
              <w:t>New GP, Juliette Spinks joining us from w/c 15</w:t>
            </w:r>
            <w:r w:rsidRPr="00F060AC">
              <w:rPr>
                <w:vertAlign w:val="superscript"/>
              </w:rPr>
              <w:t>th</w:t>
            </w:r>
            <w:r>
              <w:t xml:space="preserve"> December</w:t>
            </w:r>
          </w:p>
          <w:p w14:paraId="6AD7883F" w14:textId="77777777" w:rsidR="00F060AC" w:rsidRDefault="00F060AC" w:rsidP="00061532">
            <w:pPr>
              <w:pStyle w:val="ListParagraph"/>
              <w:numPr>
                <w:ilvl w:val="0"/>
                <w:numId w:val="7"/>
              </w:numPr>
            </w:pPr>
            <w:r>
              <w:t>Awaiting recruitment checks for phlebotomy role</w:t>
            </w:r>
          </w:p>
          <w:p w14:paraId="1C59FF71" w14:textId="77777777" w:rsidR="00F060AC" w:rsidRDefault="00F060AC" w:rsidP="00061532">
            <w:pPr>
              <w:pStyle w:val="ListParagraph"/>
              <w:numPr>
                <w:ilvl w:val="0"/>
                <w:numId w:val="7"/>
              </w:numPr>
            </w:pPr>
            <w:r>
              <w:t>League of friends have provided us with a Christmas tree, thank you to them for this kind thought.</w:t>
            </w:r>
          </w:p>
          <w:p w14:paraId="2851D90E" w14:textId="61596D69" w:rsidR="000F1C4D" w:rsidRDefault="000F1C4D" w:rsidP="00061532">
            <w:pPr>
              <w:pStyle w:val="ListParagraph"/>
              <w:numPr>
                <w:ilvl w:val="0"/>
                <w:numId w:val="7"/>
              </w:numPr>
            </w:pPr>
            <w:r w:rsidRPr="000F1C4D">
              <w:t xml:space="preserve">Healthcare checks discussed, these are not part of NPC core </w:t>
            </w:r>
            <w:r w:rsidRPr="000F1C4D">
              <w:t>contract,</w:t>
            </w:r>
            <w:r w:rsidRPr="000F1C4D">
              <w:t xml:space="preserve"> and we are not actively inviting patients for these at present as we do not have the capacity to do these, patients are still able to initiate their own appointment for this.</w:t>
            </w:r>
          </w:p>
          <w:p w14:paraId="6FCAFE24" w14:textId="217E3799" w:rsidR="000F1C4D" w:rsidRPr="00330C15" w:rsidRDefault="000F1C4D" w:rsidP="00061532">
            <w:pPr>
              <w:pStyle w:val="ListParagraph"/>
              <w:numPr>
                <w:ilvl w:val="0"/>
                <w:numId w:val="7"/>
              </w:numPr>
            </w:pPr>
            <w:r>
              <w:t>PSA Checks – these will not be widely 'promoted' as testing can be unreliable, men are able to ask for a test and admin assess whether the patient can be booked straight in for a blood test or whether they need to see a GP first.</w:t>
            </w:r>
          </w:p>
        </w:tc>
        <w:tc>
          <w:tcPr>
            <w:tcW w:w="2547" w:type="dxa"/>
          </w:tcPr>
          <w:p w14:paraId="5984A8CE" w14:textId="0D8E2484" w:rsidR="008F719B" w:rsidRDefault="008F719B" w:rsidP="00223746"/>
        </w:tc>
      </w:tr>
      <w:tr w:rsidR="00302532" w14:paraId="4C24D451" w14:textId="77777777" w:rsidTr="69724CAF">
        <w:tc>
          <w:tcPr>
            <w:tcW w:w="8652" w:type="dxa"/>
            <w:vAlign w:val="center"/>
          </w:tcPr>
          <w:p w14:paraId="25BBF751" w14:textId="77777777" w:rsidR="00302532" w:rsidRDefault="00302532" w:rsidP="00061532">
            <w:pPr>
              <w:rPr>
                <w:b/>
                <w:bCs/>
              </w:rPr>
            </w:pPr>
            <w:r>
              <w:rPr>
                <w:b/>
                <w:bCs/>
              </w:rPr>
              <w:t>NPC Update</w:t>
            </w:r>
          </w:p>
          <w:p w14:paraId="24B9BA90" w14:textId="598F9BDA" w:rsidR="00302532" w:rsidRPr="00302532" w:rsidRDefault="004C4533" w:rsidP="00D81A27">
            <w:pPr>
              <w:pStyle w:val="ListParagraph"/>
              <w:numPr>
                <w:ilvl w:val="0"/>
                <w:numId w:val="27"/>
              </w:numPr>
            </w:pPr>
            <w:r>
              <w:t>PPG c</w:t>
            </w:r>
            <w:r w:rsidR="009258F5">
              <w:t>hairs meeting took place</w:t>
            </w:r>
            <w:r>
              <w:t xml:space="preserve">, </w:t>
            </w:r>
            <w:r w:rsidR="0017352F">
              <w:t xml:space="preserve">minutes have been circulated, discussion around </w:t>
            </w:r>
            <w:r w:rsidR="00277334">
              <w:t xml:space="preserve">ensuring community/volunteer group list is kept up to date, Angela Matheson (Social Prescriber) to be kept up to date with this list. </w:t>
            </w:r>
          </w:p>
        </w:tc>
        <w:tc>
          <w:tcPr>
            <w:tcW w:w="2547" w:type="dxa"/>
          </w:tcPr>
          <w:p w14:paraId="0436FA16" w14:textId="77777777" w:rsidR="00302532" w:rsidRDefault="00302532" w:rsidP="00223746"/>
        </w:tc>
      </w:tr>
      <w:tr w:rsidR="00F946AB" w14:paraId="316F5495" w14:textId="77777777" w:rsidTr="69724CAF">
        <w:tc>
          <w:tcPr>
            <w:tcW w:w="8652" w:type="dxa"/>
            <w:vAlign w:val="center"/>
          </w:tcPr>
          <w:p w14:paraId="71E1475C" w14:textId="77777777" w:rsidR="00DA4441" w:rsidRDefault="001F40F8" w:rsidP="00223746">
            <w:pPr>
              <w:rPr>
                <w:b/>
                <w:bCs/>
              </w:rPr>
            </w:pPr>
            <w:r>
              <w:rPr>
                <w:b/>
                <w:bCs/>
              </w:rPr>
              <w:t>Practice Data</w:t>
            </w:r>
          </w:p>
          <w:p w14:paraId="3C914C9C" w14:textId="2A3EA948" w:rsidR="00BD4B67" w:rsidRDefault="00F060AC" w:rsidP="00F060AC">
            <w:pPr>
              <w:pStyle w:val="ListParagraph"/>
              <w:numPr>
                <w:ilvl w:val="0"/>
                <w:numId w:val="8"/>
              </w:numPr>
            </w:pPr>
            <w:r>
              <w:t xml:space="preserve">Flu and Covid campaign – vaccinated eligible patients, 75.8% over 65's flu, 46.5% under 65's flu, 51.8% of </w:t>
            </w:r>
            <w:proofErr w:type="gramStart"/>
            <w:r>
              <w:t>2-3 year old</w:t>
            </w:r>
            <w:proofErr w:type="gramEnd"/>
            <w:r>
              <w:t xml:space="preserve"> flu, 77.9% of covid. Discussion around this, </w:t>
            </w:r>
            <w:r w:rsidR="00D81A27">
              <w:t>this is a trend within NPC where we sit slightly above some other practices, PPG suggested more could be done re advertising clinics, more social media presence and some kind of advertising within local pubs, where we could maybe hit the under 65's flu group was suggested.</w:t>
            </w:r>
          </w:p>
          <w:p w14:paraId="74A358FA" w14:textId="77777777" w:rsidR="00F060AC" w:rsidRDefault="00F060AC" w:rsidP="00F060AC">
            <w:pPr>
              <w:pStyle w:val="ListParagraph"/>
              <w:numPr>
                <w:ilvl w:val="0"/>
                <w:numId w:val="8"/>
              </w:numPr>
            </w:pPr>
            <w:r>
              <w:t>2.3% DNA rate</w:t>
            </w:r>
          </w:p>
          <w:p w14:paraId="29D1B18C" w14:textId="77777777" w:rsidR="00D81A27" w:rsidRDefault="00D81A27" w:rsidP="00F060AC">
            <w:pPr>
              <w:pStyle w:val="ListParagraph"/>
              <w:numPr>
                <w:ilvl w:val="0"/>
                <w:numId w:val="8"/>
              </w:numPr>
            </w:pPr>
            <w:r>
              <w:t>96.4% patients said the service we provided was good or very good.</w:t>
            </w:r>
          </w:p>
          <w:p w14:paraId="16C17580" w14:textId="3D00E1A8" w:rsidR="00D81A27" w:rsidRPr="001F40F8" w:rsidRDefault="00D81A27" w:rsidP="00F060AC">
            <w:pPr>
              <w:pStyle w:val="ListParagraph"/>
              <w:numPr>
                <w:ilvl w:val="0"/>
                <w:numId w:val="8"/>
              </w:numPr>
            </w:pPr>
            <w:r>
              <w:t>Average wait for call to be answered was 0.78 minutes during October.</w:t>
            </w:r>
          </w:p>
        </w:tc>
        <w:tc>
          <w:tcPr>
            <w:tcW w:w="2547" w:type="dxa"/>
          </w:tcPr>
          <w:p w14:paraId="16C57D94" w14:textId="065D9008" w:rsidR="000878E1" w:rsidRPr="00C27171" w:rsidRDefault="000878E1" w:rsidP="00223746">
            <w:pPr>
              <w:rPr>
                <w:sz w:val="22"/>
                <w:szCs w:val="22"/>
              </w:rPr>
            </w:pPr>
          </w:p>
        </w:tc>
      </w:tr>
      <w:tr w:rsidR="00DE4224" w14:paraId="7551548D" w14:textId="77777777" w:rsidTr="69724CAF">
        <w:tc>
          <w:tcPr>
            <w:tcW w:w="8652" w:type="dxa"/>
            <w:vAlign w:val="center"/>
          </w:tcPr>
          <w:p w14:paraId="4D98E9E2" w14:textId="77777777" w:rsidR="00DE4224" w:rsidRDefault="00DE4224" w:rsidP="00223746">
            <w:pPr>
              <w:rPr>
                <w:b/>
                <w:bCs/>
              </w:rPr>
            </w:pPr>
            <w:r>
              <w:rPr>
                <w:b/>
                <w:bCs/>
              </w:rPr>
              <w:lastRenderedPageBreak/>
              <w:t>PPG Update</w:t>
            </w:r>
          </w:p>
          <w:p w14:paraId="7E1120CC" w14:textId="02E1AE39" w:rsidR="000F1C4D" w:rsidRDefault="009003B8" w:rsidP="009003B8">
            <w:pPr>
              <w:pStyle w:val="ListParagraph"/>
              <w:numPr>
                <w:ilvl w:val="0"/>
                <w:numId w:val="28"/>
              </w:numPr>
            </w:pPr>
            <w:r w:rsidRPr="009003B8">
              <w:t xml:space="preserve">Vikki has </w:t>
            </w:r>
            <w:r>
              <w:t xml:space="preserve">decided she will no longer take part in the </w:t>
            </w:r>
            <w:proofErr w:type="gramStart"/>
            <w:r>
              <w:t>PPG,</w:t>
            </w:r>
            <w:proofErr w:type="gramEnd"/>
            <w:r>
              <w:t xml:space="preserve"> we would like to thank her for her time and contribution to the group and send our best wishes to her.</w:t>
            </w:r>
          </w:p>
          <w:p w14:paraId="3981B0A4" w14:textId="63738385" w:rsidR="004C4533" w:rsidRPr="009003B8" w:rsidRDefault="004C4533" w:rsidP="009003B8">
            <w:pPr>
              <w:pStyle w:val="ListParagraph"/>
              <w:numPr>
                <w:ilvl w:val="0"/>
                <w:numId w:val="28"/>
              </w:numPr>
            </w:pPr>
            <w:r>
              <w:t>Welcome to new members, Clare and Cathy.</w:t>
            </w:r>
          </w:p>
          <w:p w14:paraId="473B3A74" w14:textId="393C4857" w:rsidR="003F7A8E" w:rsidRDefault="003F7A8E" w:rsidP="003F7A8E">
            <w:pPr>
              <w:pStyle w:val="ListParagraph"/>
              <w:numPr>
                <w:ilvl w:val="0"/>
                <w:numId w:val="22"/>
              </w:numPr>
            </w:pPr>
            <w:r>
              <w:t>O</w:t>
            </w:r>
            <w:r w:rsidR="0009371A">
              <w:t xml:space="preserve">TB </w:t>
            </w:r>
            <w:r w:rsidR="000F1C4D">
              <w:t xml:space="preserve">– article to be written for next </w:t>
            </w:r>
            <w:r w:rsidR="009003B8">
              <w:t>editio</w:t>
            </w:r>
            <w:r w:rsidR="009258F5">
              <w:t>n.</w:t>
            </w:r>
          </w:p>
          <w:p w14:paraId="2235964B" w14:textId="77777777" w:rsidR="009003B8" w:rsidRDefault="009003B8" w:rsidP="003F7A8E">
            <w:pPr>
              <w:pStyle w:val="ListParagraph"/>
              <w:numPr>
                <w:ilvl w:val="0"/>
                <w:numId w:val="22"/>
              </w:numPr>
            </w:pPr>
            <w:r>
              <w:t>Veterans breakfast has had further funding from the league of friends.</w:t>
            </w:r>
          </w:p>
          <w:p w14:paraId="783913AD" w14:textId="77777777" w:rsidR="009003B8" w:rsidRDefault="009003B8" w:rsidP="003F7A8E">
            <w:pPr>
              <w:pStyle w:val="ListParagraph"/>
              <w:numPr>
                <w:ilvl w:val="0"/>
                <w:numId w:val="22"/>
              </w:numPr>
            </w:pPr>
            <w:r>
              <w:t>Veterans' gym sessions will commence at Rothbury gym, could the practice please advertise this.</w:t>
            </w:r>
          </w:p>
          <w:p w14:paraId="2962E343" w14:textId="77777777" w:rsidR="00CF21C3" w:rsidRDefault="00CF21C3" w:rsidP="003F7A8E">
            <w:pPr>
              <w:pStyle w:val="ListParagraph"/>
              <w:numPr>
                <w:ilvl w:val="0"/>
                <w:numId w:val="22"/>
              </w:numPr>
            </w:pPr>
            <w:r>
              <w:t xml:space="preserve">Discussion around presence at next repair café, BP's have previously been taken with good outcomes for patients. </w:t>
            </w:r>
          </w:p>
          <w:p w14:paraId="3073C2D9" w14:textId="2416D423" w:rsidR="009258F5" w:rsidRPr="00FA67E9" w:rsidRDefault="009258F5" w:rsidP="003F7A8E">
            <w:pPr>
              <w:pStyle w:val="ListParagraph"/>
              <w:numPr>
                <w:ilvl w:val="0"/>
                <w:numId w:val="22"/>
              </w:numPr>
            </w:pPr>
            <w:r>
              <w:t>PPG need a direct way patients can contact them, perhaps via email or a website form. To be discussed with Chris at next PPG meeting.</w:t>
            </w:r>
          </w:p>
        </w:tc>
        <w:tc>
          <w:tcPr>
            <w:tcW w:w="2547" w:type="dxa"/>
          </w:tcPr>
          <w:p w14:paraId="6406D61F" w14:textId="5065985E" w:rsidR="00FA67E9" w:rsidRPr="00C27171" w:rsidRDefault="00FA67E9" w:rsidP="00223746">
            <w:pPr>
              <w:rPr>
                <w:sz w:val="22"/>
                <w:szCs w:val="22"/>
              </w:rPr>
            </w:pPr>
          </w:p>
        </w:tc>
      </w:tr>
      <w:tr w:rsidR="009112BA" w14:paraId="65058541" w14:textId="77777777" w:rsidTr="69724CAF">
        <w:tc>
          <w:tcPr>
            <w:tcW w:w="8652" w:type="dxa"/>
            <w:vAlign w:val="center"/>
          </w:tcPr>
          <w:p w14:paraId="4087C49C" w14:textId="2F954100" w:rsidR="009112BA" w:rsidRDefault="00DE4224" w:rsidP="00223746">
            <w:pPr>
              <w:rPr>
                <w:b/>
                <w:bCs/>
              </w:rPr>
            </w:pPr>
            <w:r>
              <w:rPr>
                <w:b/>
                <w:bCs/>
              </w:rPr>
              <w:t xml:space="preserve">Dementia </w:t>
            </w:r>
            <w:r w:rsidR="0009371A">
              <w:rPr>
                <w:b/>
                <w:bCs/>
              </w:rPr>
              <w:t>Café</w:t>
            </w:r>
          </w:p>
          <w:p w14:paraId="42E19FB1" w14:textId="70BF6F36" w:rsidR="004838DC" w:rsidRDefault="00F060AC" w:rsidP="0009371A">
            <w:pPr>
              <w:pStyle w:val="ListParagraph"/>
              <w:numPr>
                <w:ilvl w:val="0"/>
                <w:numId w:val="26"/>
              </w:numPr>
            </w:pPr>
            <w:r>
              <w:t>PPG Have asked we circulate poster to all dementia patients to hopefully increase attendance at the café.</w:t>
            </w:r>
          </w:p>
          <w:p w14:paraId="0A4CA366" w14:textId="36E804AB" w:rsidR="004838DC" w:rsidRPr="00D46A47" w:rsidRDefault="004838DC" w:rsidP="004838DC">
            <w:pPr>
              <w:ind w:left="360"/>
            </w:pPr>
          </w:p>
        </w:tc>
        <w:tc>
          <w:tcPr>
            <w:tcW w:w="2547" w:type="dxa"/>
          </w:tcPr>
          <w:p w14:paraId="39253F98" w14:textId="2CCBF72A" w:rsidR="009112BA" w:rsidRDefault="009112BA" w:rsidP="00223746"/>
        </w:tc>
      </w:tr>
      <w:tr w:rsidR="009B07CA" w14:paraId="30B3BBA2" w14:textId="77777777" w:rsidTr="69724CAF">
        <w:tc>
          <w:tcPr>
            <w:tcW w:w="8652" w:type="dxa"/>
            <w:vAlign w:val="center"/>
          </w:tcPr>
          <w:p w14:paraId="2555E006" w14:textId="77777777" w:rsidR="009B07CA" w:rsidRDefault="009B07CA" w:rsidP="00A01E6C">
            <w:pPr>
              <w:rPr>
                <w:b/>
                <w:bCs/>
              </w:rPr>
            </w:pPr>
            <w:r>
              <w:rPr>
                <w:b/>
                <w:bCs/>
              </w:rPr>
              <w:t>AOB</w:t>
            </w:r>
          </w:p>
          <w:p w14:paraId="10D9AC5E" w14:textId="765B022E" w:rsidR="009B07CA" w:rsidRPr="00917965" w:rsidRDefault="009003B8" w:rsidP="009B07CA">
            <w:pPr>
              <w:pStyle w:val="ListParagraph"/>
              <w:numPr>
                <w:ilvl w:val="0"/>
                <w:numId w:val="24"/>
              </w:numPr>
            </w:pPr>
            <w:r>
              <w:t>Could PPG terms of reference be discussed at next meeting</w:t>
            </w:r>
          </w:p>
        </w:tc>
        <w:tc>
          <w:tcPr>
            <w:tcW w:w="2547" w:type="dxa"/>
          </w:tcPr>
          <w:p w14:paraId="09B6464D" w14:textId="77777777" w:rsidR="009B07CA" w:rsidRDefault="009B07CA" w:rsidP="00223746"/>
        </w:tc>
      </w:tr>
      <w:tr w:rsidR="69724CAF" w14:paraId="14303459" w14:textId="77777777" w:rsidTr="69724CAF">
        <w:trPr>
          <w:trHeight w:val="300"/>
        </w:trPr>
        <w:tc>
          <w:tcPr>
            <w:tcW w:w="8652" w:type="dxa"/>
            <w:vAlign w:val="center"/>
          </w:tcPr>
          <w:p w14:paraId="6CC7C786" w14:textId="7147E154" w:rsidR="03FFC19A" w:rsidRDefault="03FFC19A" w:rsidP="69724CAF">
            <w:pPr>
              <w:rPr>
                <w:b/>
                <w:bCs/>
              </w:rPr>
            </w:pPr>
            <w:r w:rsidRPr="69724CAF">
              <w:rPr>
                <w:b/>
                <w:bCs/>
              </w:rPr>
              <w:t xml:space="preserve">PPG Actions </w:t>
            </w:r>
          </w:p>
          <w:p w14:paraId="54B2C312" w14:textId="55E452F4" w:rsidR="0009371A" w:rsidRPr="0009371A" w:rsidRDefault="0009371A" w:rsidP="0009371A">
            <w:pPr>
              <w:pStyle w:val="ListParagraph"/>
              <w:numPr>
                <w:ilvl w:val="0"/>
                <w:numId w:val="2"/>
              </w:numPr>
              <w:shd w:val="clear" w:color="auto" w:fill="FFFFFF" w:themeFill="background1"/>
            </w:pPr>
            <w:r>
              <w:t xml:space="preserve">Forward poster for </w:t>
            </w:r>
            <w:r w:rsidR="00302532">
              <w:t>veterans'</w:t>
            </w:r>
            <w:r>
              <w:t xml:space="preserve"> </w:t>
            </w:r>
            <w:r w:rsidR="009003B8">
              <w:t>gym sessions to Laura for display in the Practice.</w:t>
            </w:r>
          </w:p>
        </w:tc>
        <w:tc>
          <w:tcPr>
            <w:tcW w:w="2547" w:type="dxa"/>
          </w:tcPr>
          <w:p w14:paraId="3CAA9FAC" w14:textId="4260E794" w:rsidR="69724CAF" w:rsidRDefault="69724CAF" w:rsidP="69724CAF"/>
        </w:tc>
      </w:tr>
      <w:tr w:rsidR="69724CAF" w14:paraId="50B44D63" w14:textId="77777777" w:rsidTr="69724CAF">
        <w:trPr>
          <w:trHeight w:val="300"/>
        </w:trPr>
        <w:tc>
          <w:tcPr>
            <w:tcW w:w="8652" w:type="dxa"/>
            <w:vAlign w:val="center"/>
          </w:tcPr>
          <w:p w14:paraId="47E171CB" w14:textId="28528D54" w:rsidR="03FFC19A" w:rsidRDefault="03FFC19A" w:rsidP="69724CAF">
            <w:pPr>
              <w:rPr>
                <w:b/>
                <w:bCs/>
              </w:rPr>
            </w:pPr>
            <w:r w:rsidRPr="69724CAF">
              <w:rPr>
                <w:b/>
                <w:bCs/>
              </w:rPr>
              <w:t>Practice Actions</w:t>
            </w:r>
          </w:p>
          <w:p w14:paraId="2F69127A" w14:textId="5E8C51F7" w:rsidR="00302532" w:rsidRDefault="00F060AC" w:rsidP="69724CAF">
            <w:pPr>
              <w:pStyle w:val="ListParagraph"/>
              <w:numPr>
                <w:ilvl w:val="0"/>
                <w:numId w:val="1"/>
              </w:numPr>
              <w:shd w:val="clear" w:color="auto" w:fill="FFFFFF" w:themeFill="background1"/>
              <w:rPr>
                <w:rFonts w:eastAsiaTheme="minorEastAsia"/>
                <w:color w:val="242424"/>
              </w:rPr>
            </w:pPr>
            <w:r>
              <w:rPr>
                <w:rFonts w:eastAsiaTheme="minorEastAsia"/>
                <w:color w:val="242424"/>
              </w:rPr>
              <w:t>Circulate dementia café poster/information to all dementia patients</w:t>
            </w:r>
          </w:p>
          <w:p w14:paraId="0CADBB5B" w14:textId="080E94EE" w:rsidR="000F1C4D" w:rsidRDefault="000F1C4D" w:rsidP="69724CAF">
            <w:pPr>
              <w:pStyle w:val="ListParagraph"/>
              <w:numPr>
                <w:ilvl w:val="0"/>
                <w:numId w:val="1"/>
              </w:numPr>
              <w:shd w:val="clear" w:color="auto" w:fill="FFFFFF" w:themeFill="background1"/>
              <w:rPr>
                <w:rFonts w:eastAsiaTheme="minorEastAsia"/>
                <w:color w:val="242424"/>
              </w:rPr>
            </w:pPr>
            <w:r>
              <w:rPr>
                <w:rFonts w:eastAsiaTheme="minorEastAsia"/>
                <w:color w:val="242424"/>
              </w:rPr>
              <w:t>Inform PPG of topic for OTB article</w:t>
            </w:r>
          </w:p>
          <w:p w14:paraId="7E5EC923" w14:textId="45B1AC3C" w:rsidR="009003B8" w:rsidRDefault="009003B8" w:rsidP="69724CAF">
            <w:pPr>
              <w:pStyle w:val="ListParagraph"/>
              <w:numPr>
                <w:ilvl w:val="0"/>
                <w:numId w:val="1"/>
              </w:numPr>
              <w:shd w:val="clear" w:color="auto" w:fill="FFFFFF" w:themeFill="background1"/>
              <w:rPr>
                <w:rFonts w:eastAsiaTheme="minorEastAsia"/>
                <w:color w:val="242424"/>
              </w:rPr>
            </w:pPr>
            <w:r>
              <w:rPr>
                <w:rFonts w:eastAsiaTheme="minorEastAsia"/>
                <w:color w:val="242424"/>
              </w:rPr>
              <w:t>Invite Chris Magee to next PPG meeting.</w:t>
            </w:r>
          </w:p>
          <w:p w14:paraId="038882BC" w14:textId="07DC35F7" w:rsidR="009003B8" w:rsidRDefault="009258F5" w:rsidP="69724CAF">
            <w:pPr>
              <w:pStyle w:val="ListParagraph"/>
              <w:numPr>
                <w:ilvl w:val="0"/>
                <w:numId w:val="1"/>
              </w:numPr>
              <w:shd w:val="clear" w:color="auto" w:fill="FFFFFF" w:themeFill="background1"/>
              <w:rPr>
                <w:rFonts w:eastAsiaTheme="minorEastAsia"/>
                <w:color w:val="242424"/>
              </w:rPr>
            </w:pPr>
            <w:r>
              <w:rPr>
                <w:rFonts w:eastAsiaTheme="minorEastAsia"/>
                <w:color w:val="242424"/>
              </w:rPr>
              <w:t>Update website to name PPG members.</w:t>
            </w:r>
          </w:p>
          <w:p w14:paraId="01800EF5" w14:textId="17CF5AE2" w:rsidR="69724CAF" w:rsidRDefault="69724CAF" w:rsidP="69724CAF">
            <w:pPr>
              <w:rPr>
                <w:rFonts w:eastAsiaTheme="minorEastAsia"/>
              </w:rPr>
            </w:pPr>
          </w:p>
        </w:tc>
        <w:tc>
          <w:tcPr>
            <w:tcW w:w="2547" w:type="dxa"/>
          </w:tcPr>
          <w:p w14:paraId="3C64B588" w14:textId="19C90384" w:rsidR="69724CAF" w:rsidRDefault="69724CAF" w:rsidP="69724CAF"/>
        </w:tc>
      </w:tr>
      <w:tr w:rsidR="009112BA" w14:paraId="08086966" w14:textId="77777777" w:rsidTr="69724CAF">
        <w:tc>
          <w:tcPr>
            <w:tcW w:w="8652" w:type="dxa"/>
            <w:vAlign w:val="center"/>
          </w:tcPr>
          <w:p w14:paraId="6B8C1D05" w14:textId="77777777" w:rsidR="00F609B5" w:rsidRDefault="00F609B5" w:rsidP="00202F33">
            <w:pPr>
              <w:ind w:left="360"/>
              <w:rPr>
                <w:b/>
                <w:bCs/>
              </w:rPr>
            </w:pPr>
            <w:r>
              <w:t xml:space="preserve"> </w:t>
            </w:r>
            <w:r w:rsidR="00202F33">
              <w:rPr>
                <w:b/>
                <w:bCs/>
              </w:rPr>
              <w:t>Next Meeting</w:t>
            </w:r>
          </w:p>
          <w:p w14:paraId="5F968B23" w14:textId="05418FB6" w:rsidR="00202F33" w:rsidRPr="00202F33" w:rsidRDefault="00202F33" w:rsidP="00202F33">
            <w:pPr>
              <w:pStyle w:val="ListParagraph"/>
              <w:numPr>
                <w:ilvl w:val="0"/>
                <w:numId w:val="23"/>
              </w:numPr>
              <w:rPr>
                <w:b/>
                <w:bCs/>
              </w:rPr>
            </w:pPr>
            <w:r>
              <w:t xml:space="preserve">The next meeting date has been set for </w:t>
            </w:r>
            <w:r w:rsidR="00F060AC">
              <w:rPr>
                <w:b/>
                <w:bCs/>
              </w:rPr>
              <w:t>Wednesday 11</w:t>
            </w:r>
            <w:r w:rsidR="00F060AC" w:rsidRPr="00F060AC">
              <w:rPr>
                <w:b/>
                <w:bCs/>
                <w:vertAlign w:val="superscript"/>
              </w:rPr>
              <w:t>th</w:t>
            </w:r>
            <w:r w:rsidR="00F060AC">
              <w:rPr>
                <w:b/>
                <w:bCs/>
              </w:rPr>
              <w:t xml:space="preserve"> February at 4pm</w:t>
            </w:r>
          </w:p>
        </w:tc>
        <w:tc>
          <w:tcPr>
            <w:tcW w:w="2547" w:type="dxa"/>
          </w:tcPr>
          <w:p w14:paraId="2D649DD9" w14:textId="3CD8597A" w:rsidR="009112BA" w:rsidRPr="00792D6D" w:rsidRDefault="009112BA" w:rsidP="00223746">
            <w:pPr>
              <w:rPr>
                <w:sz w:val="22"/>
                <w:szCs w:val="22"/>
              </w:rPr>
            </w:pPr>
          </w:p>
        </w:tc>
      </w:tr>
    </w:tbl>
    <w:p w14:paraId="634671A5" w14:textId="77777777" w:rsidR="00D14CC5" w:rsidRDefault="00D14CC5" w:rsidP="00F946AB">
      <w:pPr>
        <w:jc w:val="both"/>
      </w:pPr>
    </w:p>
    <w:sectPr w:rsidR="00D14CC5" w:rsidSect="00DA4441">
      <w:footerReference w:type="default" r:id="rId7"/>
      <w:headerReference w:type="first" r:id="rId8"/>
      <w:pgSz w:w="11906" w:h="16838"/>
      <w:pgMar w:top="1440"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F3E25" w14:textId="77777777" w:rsidR="00E364CD" w:rsidRDefault="00E364CD" w:rsidP="00974C28">
      <w:pPr>
        <w:spacing w:after="0" w:line="240" w:lineRule="auto"/>
      </w:pPr>
      <w:r>
        <w:separator/>
      </w:r>
    </w:p>
  </w:endnote>
  <w:endnote w:type="continuationSeparator" w:id="0">
    <w:p w14:paraId="21F5AE1A" w14:textId="77777777" w:rsidR="00E364CD" w:rsidRDefault="00E364CD" w:rsidP="0097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3DAC4" w14:textId="6E67F462" w:rsidR="00974C28" w:rsidRDefault="00974C28">
    <w:pPr>
      <w:pStyle w:val="Footer"/>
    </w:pPr>
    <w:r>
      <w:rPr>
        <w:noProof/>
      </w:rPr>
      <w:drawing>
        <wp:anchor distT="0" distB="0" distL="114300" distR="114300" simplePos="0" relativeHeight="251659264" behindDoc="0" locked="0" layoutInCell="1" allowOverlap="1" wp14:anchorId="25174113" wp14:editId="31F16A94">
          <wp:simplePos x="0" y="0"/>
          <wp:positionH relativeFrom="page">
            <wp:posOffset>-157372</wp:posOffset>
          </wp:positionH>
          <wp:positionV relativeFrom="page">
            <wp:posOffset>9820275</wp:posOffset>
          </wp:positionV>
          <wp:extent cx="8203349" cy="857250"/>
          <wp:effectExtent l="0" t="0" r="7620" b="0"/>
          <wp:wrapNone/>
          <wp:docPr id="2072212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21249" name="Picture 2"/>
                  <pic:cNvPicPr/>
                </pic:nvPicPr>
                <pic:blipFill>
                  <a:blip r:embed="rId1" cstate="print">
                    <a:extLst>
                      <a:ext uri="{28A0092B-C50C-407E-A947-70E740481C1C}">
                        <a14:useLocalDpi xmlns:a14="http://schemas.microsoft.com/office/drawing/2010/main"/>
                      </a:ext>
                    </a:extLst>
                  </a:blip>
                  <a:stretch>
                    <a:fillRect/>
                  </a:stretch>
                </pic:blipFill>
                <pic:spPr>
                  <a:xfrm>
                    <a:off x="0" y="0"/>
                    <a:ext cx="8203349" cy="8572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32287" w14:textId="77777777" w:rsidR="00E364CD" w:rsidRDefault="00E364CD" w:rsidP="00974C28">
      <w:pPr>
        <w:spacing w:after="0" w:line="240" w:lineRule="auto"/>
      </w:pPr>
      <w:r>
        <w:separator/>
      </w:r>
    </w:p>
  </w:footnote>
  <w:footnote w:type="continuationSeparator" w:id="0">
    <w:p w14:paraId="06A0B663" w14:textId="77777777" w:rsidR="00E364CD" w:rsidRDefault="00E364CD" w:rsidP="00974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DF0F" w14:textId="32CDA38B" w:rsidR="00F946AB" w:rsidRDefault="008713B1">
    <w:pPr>
      <w:pStyle w:val="Header"/>
    </w:pPr>
    <w:r>
      <w:rPr>
        <w:noProof/>
      </w:rPr>
      <w:drawing>
        <wp:anchor distT="0" distB="0" distL="114300" distR="114300" simplePos="0" relativeHeight="251660288" behindDoc="0" locked="0" layoutInCell="1" allowOverlap="1" wp14:anchorId="1607C8DE" wp14:editId="224B28CF">
          <wp:simplePos x="0" y="0"/>
          <wp:positionH relativeFrom="column">
            <wp:posOffset>-714375</wp:posOffset>
          </wp:positionH>
          <wp:positionV relativeFrom="paragraph">
            <wp:posOffset>-335915</wp:posOffset>
          </wp:positionV>
          <wp:extent cx="1457325" cy="1362075"/>
          <wp:effectExtent l="0" t="0" r="9525" b="9525"/>
          <wp:wrapSquare wrapText="bothSides"/>
          <wp:docPr id="196363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639180" name=""/>
                  <pic:cNvPicPr/>
                </pic:nvPicPr>
                <pic:blipFill>
                  <a:blip r:embed="rId1">
                    <a:extLst>
                      <a:ext uri="{28A0092B-C50C-407E-A947-70E740481C1C}">
                        <a14:useLocalDpi xmlns:a14="http://schemas.microsoft.com/office/drawing/2010/main" val="0"/>
                      </a:ext>
                    </a:extLst>
                  </a:blip>
                  <a:stretch>
                    <a:fillRect/>
                  </a:stretch>
                </pic:blipFill>
                <pic:spPr>
                  <a:xfrm>
                    <a:off x="0" y="0"/>
                    <a:ext cx="1457325" cy="1362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EE6"/>
    <w:multiLevelType w:val="hybridMultilevel"/>
    <w:tmpl w:val="44B66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653B62"/>
    <w:multiLevelType w:val="hybridMultilevel"/>
    <w:tmpl w:val="97C6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03EFA"/>
    <w:multiLevelType w:val="hybridMultilevel"/>
    <w:tmpl w:val="77EAE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757B6"/>
    <w:multiLevelType w:val="hybridMultilevel"/>
    <w:tmpl w:val="CF600B9E"/>
    <w:lvl w:ilvl="0" w:tplc="1A7C7842">
      <w:start w:val="1"/>
      <w:numFmt w:val="bullet"/>
      <w:lvlText w:val=""/>
      <w:lvlJc w:val="left"/>
      <w:pPr>
        <w:ind w:left="720" w:hanging="360"/>
      </w:pPr>
      <w:rPr>
        <w:rFonts w:ascii="Symbol" w:hAnsi="Symbol" w:hint="default"/>
      </w:rPr>
    </w:lvl>
    <w:lvl w:ilvl="1" w:tplc="15DCFE04">
      <w:start w:val="1"/>
      <w:numFmt w:val="bullet"/>
      <w:lvlText w:val="o"/>
      <w:lvlJc w:val="left"/>
      <w:pPr>
        <w:ind w:left="1440" w:hanging="360"/>
      </w:pPr>
      <w:rPr>
        <w:rFonts w:ascii="Courier New" w:hAnsi="Courier New" w:hint="default"/>
      </w:rPr>
    </w:lvl>
    <w:lvl w:ilvl="2" w:tplc="807475EE">
      <w:start w:val="1"/>
      <w:numFmt w:val="bullet"/>
      <w:lvlText w:val=""/>
      <w:lvlJc w:val="left"/>
      <w:pPr>
        <w:ind w:left="2160" w:hanging="360"/>
      </w:pPr>
      <w:rPr>
        <w:rFonts w:ascii="Wingdings" w:hAnsi="Wingdings" w:hint="default"/>
      </w:rPr>
    </w:lvl>
    <w:lvl w:ilvl="3" w:tplc="9828A614">
      <w:start w:val="1"/>
      <w:numFmt w:val="bullet"/>
      <w:lvlText w:val=""/>
      <w:lvlJc w:val="left"/>
      <w:pPr>
        <w:ind w:left="2880" w:hanging="360"/>
      </w:pPr>
      <w:rPr>
        <w:rFonts w:ascii="Symbol" w:hAnsi="Symbol" w:hint="default"/>
      </w:rPr>
    </w:lvl>
    <w:lvl w:ilvl="4" w:tplc="DEAC1AAA">
      <w:start w:val="1"/>
      <w:numFmt w:val="bullet"/>
      <w:lvlText w:val="o"/>
      <w:lvlJc w:val="left"/>
      <w:pPr>
        <w:ind w:left="3600" w:hanging="360"/>
      </w:pPr>
      <w:rPr>
        <w:rFonts w:ascii="Courier New" w:hAnsi="Courier New" w:hint="default"/>
      </w:rPr>
    </w:lvl>
    <w:lvl w:ilvl="5" w:tplc="74A8E362">
      <w:start w:val="1"/>
      <w:numFmt w:val="bullet"/>
      <w:lvlText w:val=""/>
      <w:lvlJc w:val="left"/>
      <w:pPr>
        <w:ind w:left="4320" w:hanging="360"/>
      </w:pPr>
      <w:rPr>
        <w:rFonts w:ascii="Wingdings" w:hAnsi="Wingdings" w:hint="default"/>
      </w:rPr>
    </w:lvl>
    <w:lvl w:ilvl="6" w:tplc="A4C007DE">
      <w:start w:val="1"/>
      <w:numFmt w:val="bullet"/>
      <w:lvlText w:val=""/>
      <w:lvlJc w:val="left"/>
      <w:pPr>
        <w:ind w:left="5040" w:hanging="360"/>
      </w:pPr>
      <w:rPr>
        <w:rFonts w:ascii="Symbol" w:hAnsi="Symbol" w:hint="default"/>
      </w:rPr>
    </w:lvl>
    <w:lvl w:ilvl="7" w:tplc="0866925C">
      <w:start w:val="1"/>
      <w:numFmt w:val="bullet"/>
      <w:lvlText w:val="o"/>
      <w:lvlJc w:val="left"/>
      <w:pPr>
        <w:ind w:left="5760" w:hanging="360"/>
      </w:pPr>
      <w:rPr>
        <w:rFonts w:ascii="Courier New" w:hAnsi="Courier New" w:hint="default"/>
      </w:rPr>
    </w:lvl>
    <w:lvl w:ilvl="8" w:tplc="4ED6DB2C">
      <w:start w:val="1"/>
      <w:numFmt w:val="bullet"/>
      <w:lvlText w:val=""/>
      <w:lvlJc w:val="left"/>
      <w:pPr>
        <w:ind w:left="6480" w:hanging="360"/>
      </w:pPr>
      <w:rPr>
        <w:rFonts w:ascii="Wingdings" w:hAnsi="Wingdings" w:hint="default"/>
      </w:rPr>
    </w:lvl>
  </w:abstractNum>
  <w:abstractNum w:abstractNumId="4" w15:restartNumberingAfterBreak="0">
    <w:nsid w:val="1B136EE8"/>
    <w:multiLevelType w:val="hybridMultilevel"/>
    <w:tmpl w:val="107E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D1B39"/>
    <w:multiLevelType w:val="hybridMultilevel"/>
    <w:tmpl w:val="839E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D7293"/>
    <w:multiLevelType w:val="hybridMultilevel"/>
    <w:tmpl w:val="9EC42D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60679AF"/>
    <w:multiLevelType w:val="hybridMultilevel"/>
    <w:tmpl w:val="EF5C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621171"/>
    <w:multiLevelType w:val="hybridMultilevel"/>
    <w:tmpl w:val="C36EE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00B67"/>
    <w:multiLevelType w:val="hybridMultilevel"/>
    <w:tmpl w:val="2440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41571"/>
    <w:multiLevelType w:val="hybridMultilevel"/>
    <w:tmpl w:val="02247C32"/>
    <w:lvl w:ilvl="0" w:tplc="1040C020">
      <w:start w:val="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3F08A2"/>
    <w:multiLevelType w:val="hybridMultilevel"/>
    <w:tmpl w:val="A70A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E91832"/>
    <w:multiLevelType w:val="hybridMultilevel"/>
    <w:tmpl w:val="683A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B2343D"/>
    <w:multiLevelType w:val="hybridMultilevel"/>
    <w:tmpl w:val="728E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4F80DD"/>
    <w:multiLevelType w:val="hybridMultilevel"/>
    <w:tmpl w:val="4788785A"/>
    <w:lvl w:ilvl="0" w:tplc="7B24983A">
      <w:start w:val="1"/>
      <w:numFmt w:val="bullet"/>
      <w:lvlText w:val=""/>
      <w:lvlJc w:val="left"/>
      <w:pPr>
        <w:ind w:left="720" w:hanging="360"/>
      </w:pPr>
      <w:rPr>
        <w:rFonts w:ascii="Symbol" w:hAnsi="Symbol" w:hint="default"/>
      </w:rPr>
    </w:lvl>
    <w:lvl w:ilvl="1" w:tplc="64126298">
      <w:start w:val="1"/>
      <w:numFmt w:val="bullet"/>
      <w:lvlText w:val="o"/>
      <w:lvlJc w:val="left"/>
      <w:pPr>
        <w:ind w:left="1440" w:hanging="360"/>
      </w:pPr>
      <w:rPr>
        <w:rFonts w:ascii="Courier New" w:hAnsi="Courier New" w:hint="default"/>
      </w:rPr>
    </w:lvl>
    <w:lvl w:ilvl="2" w:tplc="BA549D24">
      <w:start w:val="1"/>
      <w:numFmt w:val="bullet"/>
      <w:lvlText w:val=""/>
      <w:lvlJc w:val="left"/>
      <w:pPr>
        <w:ind w:left="2160" w:hanging="360"/>
      </w:pPr>
      <w:rPr>
        <w:rFonts w:ascii="Wingdings" w:hAnsi="Wingdings" w:hint="default"/>
      </w:rPr>
    </w:lvl>
    <w:lvl w:ilvl="3" w:tplc="F2869B30">
      <w:start w:val="1"/>
      <w:numFmt w:val="bullet"/>
      <w:lvlText w:val=""/>
      <w:lvlJc w:val="left"/>
      <w:pPr>
        <w:ind w:left="2880" w:hanging="360"/>
      </w:pPr>
      <w:rPr>
        <w:rFonts w:ascii="Symbol" w:hAnsi="Symbol" w:hint="default"/>
      </w:rPr>
    </w:lvl>
    <w:lvl w:ilvl="4" w:tplc="F23A34CA">
      <w:start w:val="1"/>
      <w:numFmt w:val="bullet"/>
      <w:lvlText w:val="o"/>
      <w:lvlJc w:val="left"/>
      <w:pPr>
        <w:ind w:left="3600" w:hanging="360"/>
      </w:pPr>
      <w:rPr>
        <w:rFonts w:ascii="Courier New" w:hAnsi="Courier New" w:hint="default"/>
      </w:rPr>
    </w:lvl>
    <w:lvl w:ilvl="5" w:tplc="740448BA">
      <w:start w:val="1"/>
      <w:numFmt w:val="bullet"/>
      <w:lvlText w:val=""/>
      <w:lvlJc w:val="left"/>
      <w:pPr>
        <w:ind w:left="4320" w:hanging="360"/>
      </w:pPr>
      <w:rPr>
        <w:rFonts w:ascii="Wingdings" w:hAnsi="Wingdings" w:hint="default"/>
      </w:rPr>
    </w:lvl>
    <w:lvl w:ilvl="6" w:tplc="799845DA">
      <w:start w:val="1"/>
      <w:numFmt w:val="bullet"/>
      <w:lvlText w:val=""/>
      <w:lvlJc w:val="left"/>
      <w:pPr>
        <w:ind w:left="5040" w:hanging="360"/>
      </w:pPr>
      <w:rPr>
        <w:rFonts w:ascii="Symbol" w:hAnsi="Symbol" w:hint="default"/>
      </w:rPr>
    </w:lvl>
    <w:lvl w:ilvl="7" w:tplc="46A80A88">
      <w:start w:val="1"/>
      <w:numFmt w:val="bullet"/>
      <w:lvlText w:val="o"/>
      <w:lvlJc w:val="left"/>
      <w:pPr>
        <w:ind w:left="5760" w:hanging="360"/>
      </w:pPr>
      <w:rPr>
        <w:rFonts w:ascii="Courier New" w:hAnsi="Courier New" w:hint="default"/>
      </w:rPr>
    </w:lvl>
    <w:lvl w:ilvl="8" w:tplc="61B84E7E">
      <w:start w:val="1"/>
      <w:numFmt w:val="bullet"/>
      <w:lvlText w:val=""/>
      <w:lvlJc w:val="left"/>
      <w:pPr>
        <w:ind w:left="6480" w:hanging="360"/>
      </w:pPr>
      <w:rPr>
        <w:rFonts w:ascii="Wingdings" w:hAnsi="Wingdings" w:hint="default"/>
      </w:rPr>
    </w:lvl>
  </w:abstractNum>
  <w:abstractNum w:abstractNumId="15" w15:restartNumberingAfterBreak="0">
    <w:nsid w:val="4DE76206"/>
    <w:multiLevelType w:val="hybridMultilevel"/>
    <w:tmpl w:val="95CA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1F3E83"/>
    <w:multiLevelType w:val="hybridMultilevel"/>
    <w:tmpl w:val="E54E6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86850"/>
    <w:multiLevelType w:val="hybridMultilevel"/>
    <w:tmpl w:val="007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8A69EF"/>
    <w:multiLevelType w:val="hybridMultilevel"/>
    <w:tmpl w:val="AD16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D475F1"/>
    <w:multiLevelType w:val="hybridMultilevel"/>
    <w:tmpl w:val="68ECBFC8"/>
    <w:lvl w:ilvl="0" w:tplc="7ECCEBD2">
      <w:start w:val="2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524AFF"/>
    <w:multiLevelType w:val="hybridMultilevel"/>
    <w:tmpl w:val="9E406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E84572"/>
    <w:multiLevelType w:val="hybridMultilevel"/>
    <w:tmpl w:val="C3C28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311A6D"/>
    <w:multiLevelType w:val="hybridMultilevel"/>
    <w:tmpl w:val="0F941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D1D95"/>
    <w:multiLevelType w:val="hybridMultilevel"/>
    <w:tmpl w:val="4104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41007D"/>
    <w:multiLevelType w:val="hybridMultilevel"/>
    <w:tmpl w:val="D03A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8E76C6"/>
    <w:multiLevelType w:val="hybridMultilevel"/>
    <w:tmpl w:val="AF9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FE18A6"/>
    <w:multiLevelType w:val="hybridMultilevel"/>
    <w:tmpl w:val="A390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EE72C3"/>
    <w:multiLevelType w:val="hybridMultilevel"/>
    <w:tmpl w:val="D934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435948">
    <w:abstractNumId w:val="14"/>
  </w:num>
  <w:num w:numId="2" w16cid:durableId="1945569749">
    <w:abstractNumId w:val="3"/>
  </w:num>
  <w:num w:numId="3" w16cid:durableId="1674992172">
    <w:abstractNumId w:val="10"/>
  </w:num>
  <w:num w:numId="4" w16cid:durableId="1833257032">
    <w:abstractNumId w:val="19"/>
  </w:num>
  <w:num w:numId="5" w16cid:durableId="1712222193">
    <w:abstractNumId w:val="12"/>
  </w:num>
  <w:num w:numId="6" w16cid:durableId="35012542">
    <w:abstractNumId w:val="4"/>
  </w:num>
  <w:num w:numId="7" w16cid:durableId="1066494224">
    <w:abstractNumId w:val="23"/>
  </w:num>
  <w:num w:numId="8" w16cid:durableId="725421097">
    <w:abstractNumId w:val="11"/>
  </w:num>
  <w:num w:numId="9" w16cid:durableId="1561556881">
    <w:abstractNumId w:val="16"/>
  </w:num>
  <w:num w:numId="10" w16cid:durableId="524247767">
    <w:abstractNumId w:val="9"/>
  </w:num>
  <w:num w:numId="11" w16cid:durableId="1431314483">
    <w:abstractNumId w:val="1"/>
  </w:num>
  <w:num w:numId="12" w16cid:durableId="1204639456">
    <w:abstractNumId w:val="2"/>
  </w:num>
  <w:num w:numId="13" w16cid:durableId="1818183841">
    <w:abstractNumId w:val="27"/>
  </w:num>
  <w:num w:numId="14" w16cid:durableId="1217860747">
    <w:abstractNumId w:val="13"/>
  </w:num>
  <w:num w:numId="15" w16cid:durableId="1625040841">
    <w:abstractNumId w:val="26"/>
  </w:num>
  <w:num w:numId="16" w16cid:durableId="233979713">
    <w:abstractNumId w:val="22"/>
  </w:num>
  <w:num w:numId="17" w16cid:durableId="1791121342">
    <w:abstractNumId w:val="21"/>
  </w:num>
  <w:num w:numId="18" w16cid:durableId="1241254438">
    <w:abstractNumId w:val="25"/>
  </w:num>
  <w:num w:numId="19" w16cid:durableId="1758671556">
    <w:abstractNumId w:val="17"/>
  </w:num>
  <w:num w:numId="20" w16cid:durableId="1994790657">
    <w:abstractNumId w:val="6"/>
  </w:num>
  <w:num w:numId="21" w16cid:durableId="966088938">
    <w:abstractNumId w:val="20"/>
  </w:num>
  <w:num w:numId="22" w16cid:durableId="1889026936">
    <w:abstractNumId w:val="5"/>
  </w:num>
  <w:num w:numId="23" w16cid:durableId="1028992404">
    <w:abstractNumId w:val="15"/>
  </w:num>
  <w:num w:numId="24" w16cid:durableId="1544828489">
    <w:abstractNumId w:val="18"/>
  </w:num>
  <w:num w:numId="25" w16cid:durableId="704215118">
    <w:abstractNumId w:val="0"/>
  </w:num>
  <w:num w:numId="26" w16cid:durableId="1021514291">
    <w:abstractNumId w:val="24"/>
  </w:num>
  <w:num w:numId="27" w16cid:durableId="755900555">
    <w:abstractNumId w:val="7"/>
  </w:num>
  <w:num w:numId="28" w16cid:durableId="11178757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C28"/>
    <w:rsid w:val="00012880"/>
    <w:rsid w:val="0004640D"/>
    <w:rsid w:val="00061532"/>
    <w:rsid w:val="000878E1"/>
    <w:rsid w:val="0009371A"/>
    <w:rsid w:val="00094EAF"/>
    <w:rsid w:val="000A49AE"/>
    <w:rsid w:val="000C19B3"/>
    <w:rsid w:val="000D551F"/>
    <w:rsid w:val="000E55E8"/>
    <w:rsid w:val="000F1C4D"/>
    <w:rsid w:val="001056B3"/>
    <w:rsid w:val="001168BE"/>
    <w:rsid w:val="001353E4"/>
    <w:rsid w:val="0017352F"/>
    <w:rsid w:val="001C5C6B"/>
    <w:rsid w:val="001C7328"/>
    <w:rsid w:val="001F40F8"/>
    <w:rsid w:val="00202F33"/>
    <w:rsid w:val="00223746"/>
    <w:rsid w:val="00254415"/>
    <w:rsid w:val="0027376A"/>
    <w:rsid w:val="00277334"/>
    <w:rsid w:val="002939A6"/>
    <w:rsid w:val="002A7F39"/>
    <w:rsid w:val="002E14E2"/>
    <w:rsid w:val="002F310F"/>
    <w:rsid w:val="00302532"/>
    <w:rsid w:val="00330C15"/>
    <w:rsid w:val="003438E8"/>
    <w:rsid w:val="00346D7C"/>
    <w:rsid w:val="00352C92"/>
    <w:rsid w:val="003673E6"/>
    <w:rsid w:val="0036774F"/>
    <w:rsid w:val="00395BC3"/>
    <w:rsid w:val="003C2E5E"/>
    <w:rsid w:val="003D5309"/>
    <w:rsid w:val="003F7A8E"/>
    <w:rsid w:val="00413C0F"/>
    <w:rsid w:val="00436483"/>
    <w:rsid w:val="0044293B"/>
    <w:rsid w:val="00461D36"/>
    <w:rsid w:val="00465259"/>
    <w:rsid w:val="004838DC"/>
    <w:rsid w:val="004C4533"/>
    <w:rsid w:val="00512E0B"/>
    <w:rsid w:val="00533092"/>
    <w:rsid w:val="00583059"/>
    <w:rsid w:val="005939B7"/>
    <w:rsid w:val="005A09D8"/>
    <w:rsid w:val="005A445F"/>
    <w:rsid w:val="005A4F62"/>
    <w:rsid w:val="005B469C"/>
    <w:rsid w:val="005E4FB3"/>
    <w:rsid w:val="005F07A3"/>
    <w:rsid w:val="00602C6B"/>
    <w:rsid w:val="006517FE"/>
    <w:rsid w:val="00680E5D"/>
    <w:rsid w:val="00693EC7"/>
    <w:rsid w:val="006F64F0"/>
    <w:rsid w:val="00700B9F"/>
    <w:rsid w:val="00734F51"/>
    <w:rsid w:val="00782776"/>
    <w:rsid w:val="00792D6D"/>
    <w:rsid w:val="007F3258"/>
    <w:rsid w:val="00852495"/>
    <w:rsid w:val="00865E97"/>
    <w:rsid w:val="008713B1"/>
    <w:rsid w:val="008F719B"/>
    <w:rsid w:val="009003B8"/>
    <w:rsid w:val="009112BA"/>
    <w:rsid w:val="00917965"/>
    <w:rsid w:val="00921803"/>
    <w:rsid w:val="009258F5"/>
    <w:rsid w:val="00935B9B"/>
    <w:rsid w:val="00960B16"/>
    <w:rsid w:val="00964D9D"/>
    <w:rsid w:val="00966634"/>
    <w:rsid w:val="00966945"/>
    <w:rsid w:val="00974C28"/>
    <w:rsid w:val="009926C7"/>
    <w:rsid w:val="009B07CA"/>
    <w:rsid w:val="009B4CED"/>
    <w:rsid w:val="009E0545"/>
    <w:rsid w:val="009F1A28"/>
    <w:rsid w:val="009F2E8C"/>
    <w:rsid w:val="00A01E6C"/>
    <w:rsid w:val="00A46709"/>
    <w:rsid w:val="00A642D6"/>
    <w:rsid w:val="00A82BEB"/>
    <w:rsid w:val="00AB6F69"/>
    <w:rsid w:val="00AC218B"/>
    <w:rsid w:val="00B12E03"/>
    <w:rsid w:val="00B72127"/>
    <w:rsid w:val="00BA62F8"/>
    <w:rsid w:val="00BD4B67"/>
    <w:rsid w:val="00C215AC"/>
    <w:rsid w:val="00C27171"/>
    <w:rsid w:val="00C27398"/>
    <w:rsid w:val="00C45523"/>
    <w:rsid w:val="00C557C4"/>
    <w:rsid w:val="00C7049E"/>
    <w:rsid w:val="00CA7652"/>
    <w:rsid w:val="00CE2FB9"/>
    <w:rsid w:val="00CE477E"/>
    <w:rsid w:val="00CF21C3"/>
    <w:rsid w:val="00D14CC5"/>
    <w:rsid w:val="00D32EAA"/>
    <w:rsid w:val="00D46A47"/>
    <w:rsid w:val="00D475BF"/>
    <w:rsid w:val="00D81A27"/>
    <w:rsid w:val="00DA4441"/>
    <w:rsid w:val="00DE4224"/>
    <w:rsid w:val="00E0456C"/>
    <w:rsid w:val="00E06A84"/>
    <w:rsid w:val="00E364CD"/>
    <w:rsid w:val="00E53D71"/>
    <w:rsid w:val="00E64FC3"/>
    <w:rsid w:val="00E84743"/>
    <w:rsid w:val="00F060AC"/>
    <w:rsid w:val="00F1665F"/>
    <w:rsid w:val="00F36AF4"/>
    <w:rsid w:val="00F45070"/>
    <w:rsid w:val="00F459F4"/>
    <w:rsid w:val="00F609B5"/>
    <w:rsid w:val="00F6326B"/>
    <w:rsid w:val="00F829AD"/>
    <w:rsid w:val="00F946AB"/>
    <w:rsid w:val="00FA67E9"/>
    <w:rsid w:val="00FC4707"/>
    <w:rsid w:val="03FFC19A"/>
    <w:rsid w:val="07152222"/>
    <w:rsid w:val="2FE2B296"/>
    <w:rsid w:val="69724CAF"/>
    <w:rsid w:val="700A6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1DDE"/>
  <w15:chartTrackingRefBased/>
  <w15:docId w15:val="{3016B6EC-0F5F-4F16-B415-BB6066910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C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C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C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C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C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C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C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C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C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C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C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C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C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C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C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C28"/>
    <w:rPr>
      <w:rFonts w:eastAsiaTheme="majorEastAsia" w:cstheme="majorBidi"/>
      <w:color w:val="272727" w:themeColor="text1" w:themeTint="D8"/>
    </w:rPr>
  </w:style>
  <w:style w:type="paragraph" w:styleId="Title">
    <w:name w:val="Title"/>
    <w:basedOn w:val="Normal"/>
    <w:next w:val="Normal"/>
    <w:link w:val="TitleChar"/>
    <w:uiPriority w:val="10"/>
    <w:qFormat/>
    <w:rsid w:val="0097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C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C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C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C28"/>
    <w:pPr>
      <w:spacing w:before="160"/>
      <w:jc w:val="center"/>
    </w:pPr>
    <w:rPr>
      <w:i/>
      <w:iCs/>
      <w:color w:val="404040" w:themeColor="text1" w:themeTint="BF"/>
    </w:rPr>
  </w:style>
  <w:style w:type="character" w:customStyle="1" w:styleId="QuoteChar">
    <w:name w:val="Quote Char"/>
    <w:basedOn w:val="DefaultParagraphFont"/>
    <w:link w:val="Quote"/>
    <w:uiPriority w:val="29"/>
    <w:rsid w:val="00974C28"/>
    <w:rPr>
      <w:i/>
      <w:iCs/>
      <w:color w:val="404040" w:themeColor="text1" w:themeTint="BF"/>
    </w:rPr>
  </w:style>
  <w:style w:type="paragraph" w:styleId="ListParagraph">
    <w:name w:val="List Paragraph"/>
    <w:basedOn w:val="Normal"/>
    <w:uiPriority w:val="34"/>
    <w:qFormat/>
    <w:rsid w:val="00974C28"/>
    <w:pPr>
      <w:ind w:left="720"/>
      <w:contextualSpacing/>
    </w:pPr>
  </w:style>
  <w:style w:type="character" w:styleId="IntenseEmphasis">
    <w:name w:val="Intense Emphasis"/>
    <w:basedOn w:val="DefaultParagraphFont"/>
    <w:uiPriority w:val="21"/>
    <w:qFormat/>
    <w:rsid w:val="00974C28"/>
    <w:rPr>
      <w:i/>
      <w:iCs/>
      <w:color w:val="0F4761" w:themeColor="accent1" w:themeShade="BF"/>
    </w:rPr>
  </w:style>
  <w:style w:type="paragraph" w:styleId="IntenseQuote">
    <w:name w:val="Intense Quote"/>
    <w:basedOn w:val="Normal"/>
    <w:next w:val="Normal"/>
    <w:link w:val="IntenseQuoteChar"/>
    <w:uiPriority w:val="30"/>
    <w:qFormat/>
    <w:rsid w:val="0097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C28"/>
    <w:rPr>
      <w:i/>
      <w:iCs/>
      <w:color w:val="0F4761" w:themeColor="accent1" w:themeShade="BF"/>
    </w:rPr>
  </w:style>
  <w:style w:type="character" w:styleId="IntenseReference">
    <w:name w:val="Intense Reference"/>
    <w:basedOn w:val="DefaultParagraphFont"/>
    <w:uiPriority w:val="32"/>
    <w:qFormat/>
    <w:rsid w:val="00974C28"/>
    <w:rPr>
      <w:b/>
      <w:bCs/>
      <w:smallCaps/>
      <w:color w:val="0F4761" w:themeColor="accent1" w:themeShade="BF"/>
      <w:spacing w:val="5"/>
    </w:rPr>
  </w:style>
  <w:style w:type="paragraph" w:styleId="Header">
    <w:name w:val="header"/>
    <w:basedOn w:val="Normal"/>
    <w:link w:val="HeaderChar"/>
    <w:uiPriority w:val="99"/>
    <w:unhideWhenUsed/>
    <w:rsid w:val="00974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4C28"/>
  </w:style>
  <w:style w:type="paragraph" w:styleId="Footer">
    <w:name w:val="footer"/>
    <w:basedOn w:val="Normal"/>
    <w:link w:val="FooterChar"/>
    <w:uiPriority w:val="99"/>
    <w:unhideWhenUsed/>
    <w:rsid w:val="00974C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4C28"/>
  </w:style>
  <w:style w:type="table" w:styleId="TableGrid">
    <w:name w:val="Table Grid"/>
    <w:basedOn w:val="TableNormal"/>
    <w:uiPriority w:val="39"/>
    <w:rsid w:val="00D14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38DC"/>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6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Hutchinson Laura (RTF) NHCT</dc:creator>
  <cp:keywords/>
  <dc:description/>
  <cp:lastModifiedBy>Longstaff Laura1</cp:lastModifiedBy>
  <cp:revision>4</cp:revision>
  <cp:lastPrinted>2024-08-27T11:20:00Z</cp:lastPrinted>
  <dcterms:created xsi:type="dcterms:W3CDTF">2025-12-03T12:00:00Z</dcterms:created>
  <dcterms:modified xsi:type="dcterms:W3CDTF">2025-12-03T12:48:00Z</dcterms:modified>
</cp:coreProperties>
</file>